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0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第5章  初识电磁场与电磁波</w:t>
      </w:r>
    </w:p>
    <w:p w14:paraId="21950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初识光量子与量子世界</w:t>
      </w:r>
      <w:bookmarkStart w:id="0" w:name="_GoBack"/>
      <w:bookmarkEnd w:id="0"/>
    </w:p>
    <w:p w14:paraId="0DC27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1.光的量子化</w:t>
      </w:r>
    </w:p>
    <w:p w14:paraId="6D00F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（1）爱因斯坦在解释光电效应时提出了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假说，认为光的发射、传播和接收都是以一份份光子的形式进行的，由此很好地解释了光电效应。</w:t>
      </w:r>
    </w:p>
    <w:p w14:paraId="13EB7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（2）光既具有波动特性，又具有粒子特性，即具有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F595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2.初识量子世界</w:t>
      </w:r>
    </w:p>
    <w:p w14:paraId="0C2E1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（1）量子假说认为，物质辐射（或吸收）的能量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只能是某一最小能量单位的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倍。</w:t>
      </w:r>
    </w:p>
    <w:p w14:paraId="7AA12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5" o:spt="75" type="#_x0000_t75" style="height:15pt;width:10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03E405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/>
        </w:rPr>
      </w:pPr>
      <w:r>
        <w:rPr>
          <w:rFonts w:hint="eastAsia"/>
        </w:rPr>
        <w:t>辐射是由一份份的能量组成的，一份能量就是一个能量子， 能量子的能量</w:t>
      </w:r>
      <w:r>
        <w:rPr>
          <w:rFonts w:hint="eastAsia"/>
          <w:position w:val="-6"/>
        </w:rPr>
        <w:object>
          <v:shape id="_x0000_i1026" o:spt="75" type="#_x0000_t75" style="height:11pt;width:1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/>
        </w:rPr>
        <w:t>与频率</w:t>
      </w:r>
      <w:r>
        <w:rPr>
          <w:rFonts w:hint="eastAsia"/>
          <w:position w:val="-6"/>
        </w:rPr>
        <w:object>
          <v:shape id="_x0000_i1027" o:spt="75" type="#_x0000_t75" style="height:11pt;width: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/>
        </w:rPr>
        <w:t>成正比。</w:t>
      </w:r>
      <w:r>
        <w:rPr>
          <w:rFonts w:hint="eastAsia"/>
          <w:position w:val="-6"/>
        </w:rPr>
        <w:object>
          <v:shape id="_x0000_i1028" o:spt="75" type="#_x0000_t75" style="height:13.95pt;width:34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 w:val="0"/>
          <w:i w:val="0"/>
          <w:iCs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其中</w:t>
      </w:r>
      <w:r>
        <w:rPr>
          <w:rFonts w:hint="eastAsia"/>
          <w:position w:val="-6"/>
        </w:rPr>
        <w:object>
          <v:shape id="_x0000_i1029" o:spt="75" type="#_x0000_t75" style="height:11pt;width: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是电磁波的频率，</w:t>
      </w:r>
      <w:r>
        <w:rPr>
          <w:rFonts w:hint="default" w:ascii="Times New Roman" w:hAnsi="Times New Roman" w:cs="Times New Roman"/>
          <w:bCs w:val="0"/>
          <w:i/>
          <w:iCs w:val="0"/>
          <w:sz w:val="21"/>
          <w:szCs w:val="21"/>
          <w:lang w:val="en-US" w:eastAsia="zh-CN"/>
        </w:rPr>
        <w:t>h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是普朗克常量。</w:t>
      </w:r>
    </w:p>
    <w:p w14:paraId="651D5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（3）一个物理量如果存在最小的不可分割的基本单位，那么该物理量是量子化的，并把这</w:t>
      </w:r>
    </w:p>
    <w:p w14:paraId="60C6B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个最小的基本单位称为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0113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AC40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540A5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1.现代医学采用激光“焊接”视网膜技术来治疗近视，所用激光的波长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30" o:spt="75" type="#_x0000_t75" style="height:13.95pt;width:57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。已知普朗克常量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31" o:spt="75" type="#_x0000_t75" style="height:16pt;width:91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，光在真空中传播速度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32" o:spt="75" type="#_x0000_t75" style="height:16pt;width:73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，则该激光中每</w:t>
      </w:r>
    </w:p>
    <w:p w14:paraId="6EBB9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个光子的能量为（    ）</w:t>
      </w:r>
    </w:p>
    <w:p w14:paraId="47E00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A.3. 0×10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-19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J</w:t>
      </w:r>
    </w:p>
    <w:p w14:paraId="57F54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B.1. 6×10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-19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J</w:t>
      </w:r>
    </w:p>
    <w:p w14:paraId="51822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C.1. 0×10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-19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J</w:t>
      </w:r>
    </w:p>
    <w:p w14:paraId="661CE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D.1. 0×10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-18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J</w:t>
      </w:r>
    </w:p>
    <w:p w14:paraId="4E84E9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2.已知某单色光的波长为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33" o:spt="75" type="#_x0000_t75" style="height:13.95pt;width:11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，在真空中光速为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，普朗克常量为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，则电磁波辐射的能量子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34" o:spt="75" type="#_x0000_t75" style="height:11pt;width:10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的值为（    ）</w:t>
      </w:r>
    </w:p>
    <w:p w14:paraId="5274A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5" o:spt="75" type="#_x0000_t75" style="height:31pt;width:21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</w:p>
    <w:p w14:paraId="294D9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B. 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6" o:spt="75" type="#_x0000_t75" style="height:31pt;width:13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7">
            <o:LockedField>false</o:LockedField>
          </o:OLEObject>
        </w:object>
      </w:r>
    </w:p>
    <w:p w14:paraId="6AC8D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7" o:spt="75" type="#_x0000_t75" style="height:31pt;width:19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9">
            <o:LockedField>false</o:LockedField>
          </o:OLEObject>
        </w:object>
      </w:r>
    </w:p>
    <w:p w14:paraId="03DE85B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以上均不正确</w:t>
      </w:r>
    </w:p>
    <w:p w14:paraId="3728ED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FE4A5BD"/>
    <w:p w14:paraId="121AE481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4B81C2"/>
    <w:multiLevelType w:val="singleLevel"/>
    <w:tmpl w:val="CC4B81C2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EDCCB8B"/>
    <w:multiLevelType w:val="singleLevel"/>
    <w:tmpl w:val="7EDCCB8B"/>
    <w:lvl w:ilvl="0" w:tentative="0">
      <w:start w:val="4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A533EAD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2025-12-24T01:21:36Z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